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B2DAA" w:rsidRDefault="002C4CA8">
      <w:pPr>
        <w:spacing w:line="320" w:lineRule="auto"/>
        <w:ind w:left="60" w:hanging="45"/>
        <w:jc w:val="both"/>
        <w:rPr>
          <w:rFonts w:ascii="MS PGothic" w:eastAsia="MS PGothic" w:hAnsi="MS PGothic" w:cs="MS PGothic"/>
          <w:sz w:val="22"/>
          <w:szCs w:val="22"/>
        </w:rPr>
      </w:pPr>
      <w:r>
        <w:rPr>
          <w:rFonts w:ascii="MS PGothic" w:eastAsia="MS PGothic" w:hAnsi="MS PGothic" w:cs="MS PGothic"/>
          <w:sz w:val="22"/>
          <w:szCs w:val="22"/>
        </w:rPr>
        <w:t>＜ニュースリリース＞</w:t>
      </w:r>
    </w:p>
    <w:p w14:paraId="00000002" w14:textId="77777777" w:rsidR="001B2DAA" w:rsidRDefault="002C4CA8">
      <w:pPr>
        <w:spacing w:line="320" w:lineRule="auto"/>
        <w:jc w:val="both"/>
        <w:rPr>
          <w:rFonts w:ascii="MS PGothic" w:eastAsia="MS PGothic" w:hAnsi="MS PGothic" w:cs="MS PGothic"/>
          <w:sz w:val="22"/>
          <w:szCs w:val="22"/>
        </w:rPr>
      </w:pPr>
      <w:r>
        <w:rPr>
          <w:rFonts w:ascii="MS PGothic" w:eastAsia="MS PGothic" w:hAnsi="MS PGothic" w:cs="MS PGothic"/>
          <w:sz w:val="22"/>
          <w:szCs w:val="22"/>
        </w:rPr>
        <w:t>2021年7月21日</w:t>
      </w:r>
    </w:p>
    <w:p w14:paraId="00000003" w14:textId="77777777" w:rsidR="001B2DAA" w:rsidRDefault="002C4CA8">
      <w:pPr>
        <w:spacing w:line="320" w:lineRule="auto"/>
        <w:jc w:val="both"/>
        <w:rPr>
          <w:rFonts w:ascii="MS PGothic" w:eastAsia="MS PGothic" w:hAnsi="MS PGothic" w:cs="MS PGothic"/>
          <w:sz w:val="22"/>
          <w:szCs w:val="22"/>
        </w:rPr>
      </w:pPr>
      <w:r>
        <w:rPr>
          <w:rFonts w:ascii="MS PGothic" w:eastAsia="MS PGothic" w:hAnsi="MS PGothic" w:cs="MS PGothic"/>
          <w:sz w:val="22"/>
          <w:szCs w:val="22"/>
        </w:rPr>
        <w:t>報道関係者各位</w:t>
      </w:r>
    </w:p>
    <w:p w14:paraId="00000004" w14:textId="77777777" w:rsidR="001B2DAA" w:rsidRDefault="001B2DAA">
      <w:pPr>
        <w:spacing w:line="220" w:lineRule="auto"/>
        <w:jc w:val="both"/>
        <w:rPr>
          <w:rFonts w:ascii="MS PGothic" w:eastAsia="MS PGothic" w:hAnsi="MS PGothic" w:cs="MS PGothic"/>
          <w:b/>
          <w:sz w:val="21"/>
          <w:szCs w:val="21"/>
        </w:rPr>
      </w:pPr>
    </w:p>
    <w:p w14:paraId="00000005" w14:textId="77777777" w:rsidR="001B2DAA" w:rsidRDefault="002C4CA8">
      <w:pPr>
        <w:spacing w:line="220" w:lineRule="auto"/>
        <w:ind w:left="5760" w:firstLine="960"/>
        <w:jc w:val="right"/>
        <w:rPr>
          <w:rFonts w:ascii="MS PGothic" w:eastAsia="MS PGothic" w:hAnsi="MS PGothic" w:cs="MS PGothic"/>
          <w:b/>
          <w:sz w:val="21"/>
          <w:szCs w:val="21"/>
        </w:rPr>
      </w:pPr>
      <w:r>
        <w:rPr>
          <w:b/>
          <w:sz w:val="21"/>
          <w:szCs w:val="21"/>
        </w:rPr>
        <w:t xml:space="preserve"> </w:t>
      </w:r>
      <w:r>
        <w:rPr>
          <w:rFonts w:ascii="MS PGothic" w:eastAsia="MS PGothic" w:hAnsi="MS PGothic" w:cs="MS PGothic"/>
          <w:b/>
          <w:sz w:val="21"/>
          <w:szCs w:val="21"/>
        </w:rPr>
        <w:t>IUU漁業対策フォーラム：</w:t>
      </w:r>
    </w:p>
    <w:p w14:paraId="00000006" w14:textId="77777777" w:rsidR="001B2DAA" w:rsidRDefault="002C4CA8">
      <w:pPr>
        <w:spacing w:line="220" w:lineRule="auto"/>
        <w:ind w:left="5760" w:firstLine="960"/>
        <w:jc w:val="right"/>
        <w:rPr>
          <w:rFonts w:ascii="MS PGothic" w:eastAsia="MS PGothic" w:hAnsi="MS PGothic" w:cs="MS PGothic"/>
          <w:sz w:val="21"/>
          <w:szCs w:val="21"/>
        </w:rPr>
      </w:pPr>
      <w:r>
        <w:rPr>
          <w:rFonts w:ascii="MS PGothic" w:eastAsia="MS PGothic" w:hAnsi="MS PGothic" w:cs="MS PGothic"/>
          <w:sz w:val="21"/>
          <w:szCs w:val="21"/>
        </w:rPr>
        <w:t>世界自然保護基金ジャパン</w:t>
      </w:r>
    </w:p>
    <w:p w14:paraId="00000007" w14:textId="77777777" w:rsidR="001B2DAA" w:rsidRDefault="002C4CA8">
      <w:pPr>
        <w:spacing w:line="220" w:lineRule="auto"/>
        <w:ind w:left="5760" w:firstLine="960"/>
        <w:jc w:val="right"/>
        <w:rPr>
          <w:rFonts w:ascii="MS PGothic" w:eastAsia="MS PGothic" w:hAnsi="MS PGothic" w:cs="MS PGothic"/>
          <w:sz w:val="21"/>
          <w:szCs w:val="21"/>
        </w:rPr>
      </w:pPr>
      <w:r>
        <w:rPr>
          <w:rFonts w:ascii="MS PGothic" w:eastAsia="MS PGothic" w:hAnsi="MS PGothic" w:cs="MS PGothic"/>
          <w:sz w:val="21"/>
          <w:szCs w:val="21"/>
        </w:rPr>
        <w:t>株式会社シーフードレガシー</w:t>
      </w:r>
    </w:p>
    <w:p w14:paraId="00000008" w14:textId="77777777" w:rsidR="001B2DAA" w:rsidRDefault="002C4CA8">
      <w:pPr>
        <w:spacing w:line="220" w:lineRule="auto"/>
        <w:ind w:left="5760"/>
        <w:jc w:val="right"/>
        <w:rPr>
          <w:rFonts w:ascii="MS PGothic" w:eastAsia="MS PGothic" w:hAnsi="MS PGothic" w:cs="MS PGothic"/>
          <w:sz w:val="21"/>
          <w:szCs w:val="21"/>
        </w:rPr>
      </w:pPr>
      <w:r>
        <w:rPr>
          <w:rFonts w:ascii="MS PGothic" w:eastAsia="MS PGothic" w:hAnsi="MS PGothic" w:cs="MS PGothic"/>
          <w:sz w:val="21"/>
          <w:szCs w:val="21"/>
        </w:rPr>
        <w:t>セイラーズフォーザシー日本支局</w:t>
      </w:r>
    </w:p>
    <w:p w14:paraId="00000009" w14:textId="77777777" w:rsidR="001B2DAA" w:rsidRDefault="002C4CA8">
      <w:pPr>
        <w:spacing w:line="220" w:lineRule="auto"/>
        <w:ind w:left="5760"/>
        <w:jc w:val="right"/>
        <w:rPr>
          <w:rFonts w:ascii="MS PGothic" w:eastAsia="MS PGothic" w:hAnsi="MS PGothic" w:cs="MS PGothic"/>
          <w:sz w:val="21"/>
          <w:szCs w:val="21"/>
        </w:rPr>
      </w:pPr>
      <w:r>
        <w:rPr>
          <w:rFonts w:ascii="MS PGothic" w:eastAsia="MS PGothic" w:hAnsi="MS PGothic" w:cs="MS PGothic"/>
          <w:sz w:val="21"/>
          <w:szCs w:val="21"/>
        </w:rPr>
        <w:t>ザ・ネイチャー・コンサーバンシー</w:t>
      </w:r>
    </w:p>
    <w:p w14:paraId="0000000A" w14:textId="77777777" w:rsidR="001B2DAA" w:rsidRDefault="001B2DAA">
      <w:pPr>
        <w:spacing w:line="220" w:lineRule="auto"/>
        <w:ind w:left="5760" w:firstLine="960"/>
        <w:jc w:val="right"/>
        <w:rPr>
          <w:rFonts w:ascii="MS PGothic" w:eastAsia="MS PGothic" w:hAnsi="MS PGothic" w:cs="MS PGothic"/>
          <w:sz w:val="21"/>
          <w:szCs w:val="21"/>
        </w:rPr>
      </w:pPr>
    </w:p>
    <w:p w14:paraId="0000000B" w14:textId="77777777" w:rsidR="001B2DAA" w:rsidRDefault="002C4CA8">
      <w:pPr>
        <w:spacing w:line="220" w:lineRule="auto"/>
        <w:ind w:left="5760" w:right="105" w:firstLine="960"/>
        <w:jc w:val="right"/>
        <w:rPr>
          <w:rFonts w:ascii="MS PGothic" w:eastAsia="MS PGothic" w:hAnsi="MS PGothic" w:cs="MS PGothic"/>
          <w:sz w:val="21"/>
          <w:szCs w:val="21"/>
        </w:rPr>
      </w:pPr>
      <w:r>
        <w:rPr>
          <w:noProof/>
        </w:rPr>
        <mc:AlternateContent>
          <mc:Choice Requires="wps">
            <w:drawing>
              <wp:anchor distT="45720" distB="45720" distL="114300" distR="114300" simplePos="0" relativeHeight="251658240" behindDoc="0" locked="0" layoutInCell="1" hidden="0" allowOverlap="1">
                <wp:simplePos x="0" y="0"/>
                <wp:positionH relativeFrom="column">
                  <wp:posOffset>50801</wp:posOffset>
                </wp:positionH>
                <wp:positionV relativeFrom="paragraph">
                  <wp:posOffset>299720</wp:posOffset>
                </wp:positionV>
                <wp:extent cx="6153785" cy="1851660"/>
                <wp:effectExtent l="0" t="0" r="0" b="0"/>
                <wp:wrapSquare wrapText="bothSides" distT="45720" distB="45720" distL="114300" distR="114300"/>
                <wp:docPr id="2" name="正方形/長方形 2"/>
                <wp:cNvGraphicFramePr/>
                <a:graphic xmlns:a="http://schemas.openxmlformats.org/drawingml/2006/main">
                  <a:graphicData uri="http://schemas.microsoft.com/office/word/2010/wordprocessingShape">
                    <wps:wsp>
                      <wps:cNvSpPr/>
                      <wps:spPr>
                        <a:xfrm>
                          <a:off x="2275458" y="2860520"/>
                          <a:ext cx="6141085" cy="1838960"/>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7A9364C4" w14:textId="77777777" w:rsidR="001B2DAA" w:rsidRDefault="002C4CA8">
                            <w:pPr>
                              <w:jc w:val="center"/>
                              <w:textDirection w:val="btLr"/>
                            </w:pPr>
                            <w:r>
                              <w:rPr>
                                <w:rFonts w:ascii="MS PGothic" w:eastAsia="MS PGothic" w:hAnsi="MS PGothic" w:cs="MS PGothic"/>
                                <w:b/>
                                <w:color w:val="000000"/>
                                <w:sz w:val="32"/>
                              </w:rPr>
                              <w:t>水産資源の持続的な利用を推進するNGOなど5団体が</w:t>
                            </w:r>
                          </w:p>
                          <w:p w14:paraId="038DB4AF" w14:textId="77777777" w:rsidR="001B2DAA" w:rsidRDefault="002C4CA8">
                            <w:pPr>
                              <w:jc w:val="center"/>
                              <w:textDirection w:val="btLr"/>
                            </w:pPr>
                            <w:r>
                              <w:rPr>
                                <w:rFonts w:ascii="MS PGothic" w:eastAsia="MS PGothic" w:hAnsi="MS PGothic" w:cs="MS PGothic"/>
                                <w:b/>
                                <w:color w:val="000000"/>
                                <w:sz w:val="44"/>
                              </w:rPr>
                              <w:t>「特定水産動植物等の国内流通の適正化等に関する法律」</w:t>
                            </w:r>
                          </w:p>
                          <w:p w14:paraId="6E594C41" w14:textId="77777777" w:rsidR="001B2DAA" w:rsidRDefault="002C4CA8">
                            <w:pPr>
                              <w:jc w:val="center"/>
                              <w:textDirection w:val="btLr"/>
                            </w:pPr>
                            <w:r>
                              <w:rPr>
                                <w:rFonts w:ascii="MS PGothic" w:eastAsia="MS PGothic" w:hAnsi="MS PGothic" w:cs="MS PGothic"/>
                                <w:b/>
                                <w:color w:val="000000"/>
                                <w:sz w:val="44"/>
                              </w:rPr>
                              <w:t>に基づく輸入規制措置を講ずる対象魚種の選定に</w:t>
                            </w:r>
                          </w:p>
                          <w:p w14:paraId="72CF39AB" w14:textId="77777777" w:rsidR="001B2DAA" w:rsidRDefault="002C4CA8">
                            <w:pPr>
                              <w:jc w:val="center"/>
                              <w:textDirection w:val="btLr"/>
                            </w:pPr>
                            <w:r>
                              <w:rPr>
                                <w:rFonts w:ascii="MS PGothic" w:eastAsia="MS PGothic" w:hAnsi="MS PGothic" w:cs="MS PGothic"/>
                                <w:b/>
                                <w:color w:val="000000"/>
                                <w:sz w:val="44"/>
                              </w:rPr>
                              <w:t>関する共同提言を発表</w:t>
                            </w:r>
                          </w:p>
                          <w:p w14:paraId="12E4503B" w14:textId="77777777" w:rsidR="001B2DAA" w:rsidRDefault="001B2DAA">
                            <w:pPr>
                              <w:jc w:val="right"/>
                              <w:textDirection w:val="btLr"/>
                            </w:pPr>
                          </w:p>
                        </w:txbxContent>
                      </wps:txbx>
                      <wps:bodyPr spcFirstLastPara="1" wrap="square" lIns="18000" tIns="45700" rIns="18000" bIns="45700" anchor="t" anchorCtr="0">
                        <a:noAutofit/>
                      </wps:bodyPr>
                    </wps:wsp>
                  </a:graphicData>
                </a:graphic>
              </wp:anchor>
            </w:drawing>
          </mc:Choice>
          <mc:Fallback>
            <w:pict>
              <v:rect id="正方形/長方形 2" o:spid="_x0000_s1026" style="position:absolute;left:0;text-align:left;margin-left:4pt;margin-top:23.6pt;width:484.55pt;height:145.8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" strokeweight="1pt">
                <v:stroke startarrowwidth="narrow" startarrowlength="short" endarrowwidth="narrow" endarrowlength="short"/>
                <v:textbox inset=".5mm,1.2694mm,.5mm,1.2694mm">
                  <w:txbxContent>
                    <w:p w14:paraId="7A9364C4" w14:textId="77777777" w:rsidR="001B2DAA" w:rsidRDefault="002C4CA8">
                      <w:pPr>
                        <w:jc w:val="center"/>
                        <w:textDirection w:val="btLr"/>
                      </w:pPr>
                      <w:r>
                        <w:rPr>
                          <w:rFonts w:ascii="MS PGothic" w:eastAsia="MS PGothic" w:hAnsi="MS PGothic" w:cs="MS PGothic"/>
                          <w:b/>
                          <w:color w:val="000000"/>
                          <w:sz w:val="32"/>
                        </w:rPr>
                        <w:t>水産資源の持続的な利用を推進する</w:t>
                      </w:r>
                      <w:r>
                        <w:rPr>
                          <w:rFonts w:ascii="MS PGothic" w:eastAsia="MS PGothic" w:hAnsi="MS PGothic" w:cs="MS PGothic"/>
                          <w:b/>
                          <w:color w:val="000000"/>
                          <w:sz w:val="32"/>
                        </w:rPr>
                        <w:t>NGO</w:t>
                      </w:r>
                      <w:r>
                        <w:rPr>
                          <w:rFonts w:ascii="MS PGothic" w:eastAsia="MS PGothic" w:hAnsi="MS PGothic" w:cs="MS PGothic"/>
                          <w:b/>
                          <w:color w:val="000000"/>
                          <w:sz w:val="32"/>
                        </w:rPr>
                        <w:t>など</w:t>
                      </w:r>
                      <w:r>
                        <w:rPr>
                          <w:rFonts w:ascii="MS PGothic" w:eastAsia="MS PGothic" w:hAnsi="MS PGothic" w:cs="MS PGothic"/>
                          <w:b/>
                          <w:color w:val="000000"/>
                          <w:sz w:val="32"/>
                        </w:rPr>
                        <w:t>5</w:t>
                      </w:r>
                      <w:r>
                        <w:rPr>
                          <w:rFonts w:ascii="MS PGothic" w:eastAsia="MS PGothic" w:hAnsi="MS PGothic" w:cs="MS PGothic"/>
                          <w:b/>
                          <w:color w:val="000000"/>
                          <w:sz w:val="32"/>
                        </w:rPr>
                        <w:t>団体が</w:t>
                      </w:r>
                    </w:p>
                    <w:p w14:paraId="038DB4AF" w14:textId="77777777" w:rsidR="001B2DAA" w:rsidRDefault="002C4CA8">
                      <w:pPr>
                        <w:jc w:val="center"/>
                        <w:textDirection w:val="btLr"/>
                      </w:pPr>
                      <w:r>
                        <w:rPr>
                          <w:rFonts w:ascii="MS PGothic" w:eastAsia="MS PGothic" w:hAnsi="MS PGothic" w:cs="MS PGothic"/>
                          <w:b/>
                          <w:color w:val="000000"/>
                          <w:sz w:val="44"/>
                        </w:rPr>
                        <w:t>「特定水産動植物等の国内流通の適正化等に関する法律」</w:t>
                      </w:r>
                    </w:p>
                    <w:p w14:paraId="6E594C41" w14:textId="77777777" w:rsidR="001B2DAA" w:rsidRDefault="002C4CA8">
                      <w:pPr>
                        <w:jc w:val="center"/>
                        <w:textDirection w:val="btLr"/>
                      </w:pPr>
                      <w:r>
                        <w:rPr>
                          <w:rFonts w:ascii="MS PGothic" w:eastAsia="MS PGothic" w:hAnsi="MS PGothic" w:cs="MS PGothic"/>
                          <w:b/>
                          <w:color w:val="000000"/>
                          <w:sz w:val="44"/>
                        </w:rPr>
                        <w:t>に基づく輸入規制措置を講ずる対象魚種の選定に</w:t>
                      </w:r>
                    </w:p>
                    <w:p w14:paraId="72CF39AB" w14:textId="77777777" w:rsidR="001B2DAA" w:rsidRDefault="002C4CA8">
                      <w:pPr>
                        <w:jc w:val="center"/>
                        <w:textDirection w:val="btLr"/>
                      </w:pPr>
                      <w:r>
                        <w:rPr>
                          <w:rFonts w:ascii="MS PGothic" w:eastAsia="MS PGothic" w:hAnsi="MS PGothic" w:cs="MS PGothic"/>
                          <w:b/>
                          <w:color w:val="000000"/>
                          <w:sz w:val="44"/>
                        </w:rPr>
                        <w:t>関する共同提言を発表</w:t>
                      </w:r>
                    </w:p>
                    <w:p w14:paraId="12E4503B" w14:textId="77777777" w:rsidR="001B2DAA" w:rsidRDefault="001B2DAA">
                      <w:pPr>
                        <w:jc w:val="right"/>
                        <w:textDirection w:val="btLr"/>
                      </w:pPr>
                    </w:p>
                  </w:txbxContent>
                </v:textbox>
                <w10:wrap type="square"/>
              </v:rect>
            </w:pict>
          </mc:Fallback>
        </mc:AlternateContent>
      </w:r>
    </w:p>
    <w:p w14:paraId="0000000C" w14:textId="77777777" w:rsidR="001B2DAA" w:rsidRDefault="001B2DAA">
      <w:pPr>
        <w:spacing w:line="320" w:lineRule="auto"/>
        <w:rPr>
          <w:rFonts w:ascii="MS PGothic" w:eastAsia="MS PGothic" w:hAnsi="MS PGothic" w:cs="MS PGothic"/>
          <w:sz w:val="22"/>
          <w:szCs w:val="22"/>
        </w:rPr>
      </w:pPr>
      <w:bookmarkStart w:id="0" w:name="_gjdgxs" w:colFirst="0" w:colLast="0"/>
      <w:bookmarkEnd w:id="0"/>
    </w:p>
    <w:p w14:paraId="0000000D" w14:textId="77777777" w:rsidR="001B2DAA" w:rsidRPr="002C24D1" w:rsidRDefault="002C4CA8">
      <w:pPr>
        <w:spacing w:line="320" w:lineRule="auto"/>
        <w:rPr>
          <w:rFonts w:asciiTheme="minorEastAsia" w:hAnsiTheme="minorEastAsia" w:cs="Open Sans"/>
          <w:sz w:val="22"/>
          <w:szCs w:val="22"/>
        </w:rPr>
      </w:pPr>
      <w:r w:rsidRPr="002C24D1">
        <w:rPr>
          <w:rFonts w:asciiTheme="minorEastAsia" w:hAnsiTheme="minorEastAsia" w:cs="Arial Unicode MS"/>
          <w:sz w:val="22"/>
          <w:szCs w:val="22"/>
        </w:rPr>
        <w:t>IUU漁業対策フォーラム（世界自然保護基金ジャパン、株式会社シーフードレガシー、セイラーズフォーザシー日本支局、ザ・ネイチャー・コンサーバンシー、他）は、喫緊の国際問題であるIUU（違法・無報告・無規制）漁業撲滅に必要な政策導入を求めて、「特定水産動植物等の国内流通の適正化等に関する法律」 に基づく輸入規制措置を講ずる対象魚種の選定に関する共同提言書を発表しました。</w:t>
      </w:r>
    </w:p>
    <w:p w14:paraId="0000000E" w14:textId="77777777" w:rsidR="001B2DAA" w:rsidRPr="002C24D1" w:rsidRDefault="001B2DAA">
      <w:pPr>
        <w:spacing w:line="320" w:lineRule="auto"/>
        <w:rPr>
          <w:rFonts w:asciiTheme="minorEastAsia" w:hAnsiTheme="minorEastAsia" w:cs="Open Sans"/>
          <w:sz w:val="22"/>
          <w:szCs w:val="22"/>
        </w:rPr>
      </w:pPr>
    </w:p>
    <w:p w14:paraId="0000000F" w14:textId="4A02458A" w:rsidR="001B2DAA" w:rsidRPr="002C24D1" w:rsidRDefault="002C4CA8">
      <w:pPr>
        <w:spacing w:line="320" w:lineRule="auto"/>
        <w:rPr>
          <w:rFonts w:asciiTheme="minorEastAsia" w:hAnsiTheme="minorEastAsia" w:cs="Open Sans"/>
          <w:sz w:val="22"/>
          <w:szCs w:val="22"/>
        </w:rPr>
      </w:pPr>
      <w:r w:rsidRPr="002C24D1">
        <w:rPr>
          <w:rFonts w:asciiTheme="minorEastAsia" w:hAnsiTheme="minorEastAsia" w:cs="Arial Unicode MS"/>
          <w:sz w:val="22"/>
          <w:szCs w:val="22"/>
        </w:rPr>
        <w:t>国内外の規則を遵守せずに行うIUU漁業は、水産資源の持続可能な利用や海洋生態系の保全に深刻な影響をもたらす脅威として、国際的に撲滅が求められている大きな課題です。欧州(EU)や米国といった主要先進国がIUU輸入規制やトレーサビリティ確保に対して積極的に取り組む中、日本においても2020年12月には特定水産動植物等の国内流通の適正化等に関する法律（以下「水産物流通適正化法」という。）が採択されました。現在はこの水産物流通適正化法の第２条第４項に規定される特定第二種水産動植物（国際的に IUU 漁業のおそれが大きいために輸入規制措置の対象とする魚種）の選定と実際に導入するための詳細なルール作りが検討されています。</w:t>
      </w:r>
    </w:p>
    <w:p w14:paraId="00000010" w14:textId="77777777" w:rsidR="001B2DAA" w:rsidRPr="002C24D1" w:rsidRDefault="001B2DAA">
      <w:pPr>
        <w:spacing w:line="320" w:lineRule="auto"/>
        <w:rPr>
          <w:rFonts w:asciiTheme="minorEastAsia" w:hAnsiTheme="minorEastAsia" w:cs="Open Sans"/>
          <w:sz w:val="22"/>
          <w:szCs w:val="22"/>
        </w:rPr>
      </w:pPr>
    </w:p>
    <w:p w14:paraId="00000011" w14:textId="10FA3372" w:rsidR="001B2DAA" w:rsidRPr="002C24D1" w:rsidRDefault="002C4CA8">
      <w:pPr>
        <w:spacing w:line="320" w:lineRule="auto"/>
        <w:rPr>
          <w:rFonts w:asciiTheme="minorEastAsia" w:hAnsiTheme="minorEastAsia" w:cs="Open Sans"/>
          <w:sz w:val="22"/>
          <w:szCs w:val="22"/>
        </w:rPr>
      </w:pPr>
      <w:r w:rsidRPr="002C24D1">
        <w:rPr>
          <w:rFonts w:asciiTheme="minorEastAsia" w:hAnsiTheme="minorEastAsia" w:cs="Arial Unicode MS"/>
          <w:sz w:val="22"/>
          <w:szCs w:val="22"/>
        </w:rPr>
        <w:t>IUU漁業対策フォーラム加盟団体は、日本で導入される制度がIUU漁業の根絶とIUU水産物の流通防止に向けてより実効性の高いものとなり、更に、我が国の水産業の成長に結びつくものとなるた</w:t>
      </w:r>
      <w:r w:rsidRPr="002C24D1">
        <w:rPr>
          <w:rFonts w:asciiTheme="minorEastAsia" w:hAnsiTheme="minorEastAsia" w:cs="Arial Unicode MS"/>
          <w:sz w:val="22"/>
          <w:szCs w:val="22"/>
        </w:rPr>
        <w:lastRenderedPageBreak/>
        <w:t>めの提案として「特定水産動植物等の国内流通の適正化等に関する法律に基づく輸入規制措置を講ずる対象魚種の選定に関する提案」を策定し、</w:t>
      </w:r>
      <w:r w:rsidR="002C24D1">
        <w:rPr>
          <w:rFonts w:asciiTheme="minorEastAsia" w:hAnsiTheme="minorEastAsia" w:cs="Arial Unicode MS" w:hint="eastAsia"/>
          <w:sz w:val="22"/>
          <w:szCs w:val="22"/>
        </w:rPr>
        <w:t>7月21日に水産庁の水産物流通適正化検討会に提出しました。</w:t>
      </w:r>
    </w:p>
    <w:p w14:paraId="00000016" w14:textId="69944CBE" w:rsidR="001B2DAA" w:rsidRPr="002C24D1" w:rsidRDefault="002C4CA8">
      <w:pPr>
        <w:spacing w:line="320" w:lineRule="auto"/>
        <w:rPr>
          <w:rFonts w:asciiTheme="minorEastAsia" w:hAnsiTheme="minorEastAsia" w:cs="Open Sans"/>
          <w:sz w:val="22"/>
          <w:szCs w:val="22"/>
        </w:rPr>
      </w:pPr>
      <w:r w:rsidRPr="002C24D1">
        <w:rPr>
          <w:rFonts w:asciiTheme="minorEastAsia" w:hAnsiTheme="minorEastAsia" w:cs="Arial Unicode MS"/>
          <w:sz w:val="22"/>
          <w:szCs w:val="22"/>
        </w:rPr>
        <w:t>詳細は別添の共同提言書をご参照ください</w:t>
      </w:r>
      <w:r w:rsidR="002C24D1" w:rsidRPr="002C24D1">
        <w:rPr>
          <w:rFonts w:asciiTheme="minorEastAsia" w:hAnsiTheme="minorEastAsia" w:cs="Arial Unicode MS" w:hint="eastAsia"/>
          <w:sz w:val="22"/>
          <w:szCs w:val="22"/>
        </w:rPr>
        <w:t>。</w:t>
      </w:r>
    </w:p>
    <w:p w14:paraId="00000017" w14:textId="77777777" w:rsidR="001B2DAA" w:rsidRDefault="001B2DAA">
      <w:pPr>
        <w:spacing w:line="320" w:lineRule="auto"/>
        <w:rPr>
          <w:rFonts w:ascii="MS PGothic" w:eastAsia="MS PGothic" w:hAnsi="MS PGothic" w:cs="MS PGothic"/>
          <w:sz w:val="21"/>
          <w:szCs w:val="21"/>
        </w:rPr>
      </w:pPr>
    </w:p>
    <w:p w14:paraId="00000018" w14:textId="77777777" w:rsidR="001B2DAA" w:rsidRDefault="002C4CA8">
      <w:pPr>
        <w:pBdr>
          <w:top w:val="nil"/>
          <w:left w:val="nil"/>
          <w:bottom w:val="nil"/>
          <w:right w:val="nil"/>
          <w:between w:val="nil"/>
        </w:pBdr>
        <w:spacing w:line="220" w:lineRule="auto"/>
        <w:ind w:right="839"/>
        <w:jc w:val="both"/>
        <w:rPr>
          <w:rFonts w:ascii="MS PGothic" w:eastAsia="MS PGothic" w:hAnsi="MS PGothic" w:cs="MS PGothic"/>
          <w:b/>
          <w:color w:val="000000"/>
          <w:sz w:val="20"/>
          <w:szCs w:val="20"/>
        </w:rPr>
      </w:pPr>
      <w:r>
        <w:rPr>
          <w:rFonts w:ascii="MS PGothic" w:eastAsia="MS PGothic" w:hAnsi="MS PGothic" w:cs="MS PGothic"/>
          <w:b/>
          <w:color w:val="000000"/>
          <w:sz w:val="20"/>
          <w:szCs w:val="20"/>
        </w:rPr>
        <w:t>IUU漁業対策フォーラム</w:t>
      </w:r>
    </w:p>
    <w:p w14:paraId="00000019" w14:textId="77777777" w:rsidR="001B2DAA" w:rsidRDefault="002C4CA8">
      <w:pPr>
        <w:pBdr>
          <w:top w:val="nil"/>
          <w:left w:val="nil"/>
          <w:bottom w:val="nil"/>
          <w:right w:val="nil"/>
          <w:between w:val="nil"/>
        </w:pBdr>
        <w:spacing w:line="220" w:lineRule="auto"/>
        <w:ind w:right="839"/>
        <w:jc w:val="both"/>
        <w:rPr>
          <w:rFonts w:ascii="MS PGothic" w:eastAsia="MS PGothic" w:hAnsi="MS PGothic" w:cs="MS PGothic"/>
          <w:color w:val="000000"/>
          <w:sz w:val="20"/>
          <w:szCs w:val="20"/>
        </w:rPr>
      </w:pPr>
      <w:r>
        <w:rPr>
          <w:rFonts w:ascii="MS PGothic" w:eastAsia="MS PGothic" w:hAnsi="MS PGothic" w:cs="MS PGothic"/>
          <w:color w:val="000000"/>
          <w:sz w:val="20"/>
          <w:szCs w:val="20"/>
        </w:rPr>
        <w:t>IUU漁業対策フォーラムは、持続可能な水産業への取り組みをしている以下の団体・企業が違法・無報告・無規制（IUU）漁業対策に関して共同で活動することを目的に2017年9月に発足しました。</w:t>
      </w:r>
    </w:p>
    <w:p w14:paraId="0000001A" w14:textId="77777777" w:rsidR="001B2DAA" w:rsidRDefault="001B2DAA">
      <w:pPr>
        <w:pBdr>
          <w:top w:val="nil"/>
          <w:left w:val="nil"/>
          <w:bottom w:val="nil"/>
          <w:right w:val="nil"/>
          <w:between w:val="nil"/>
        </w:pBdr>
        <w:spacing w:line="220" w:lineRule="auto"/>
        <w:ind w:right="839"/>
        <w:jc w:val="both"/>
        <w:rPr>
          <w:rFonts w:ascii="MS PGothic" w:eastAsia="MS PGothic" w:hAnsi="MS PGothic" w:cs="MS PGothic"/>
          <w:color w:val="000000"/>
          <w:sz w:val="20"/>
          <w:szCs w:val="20"/>
        </w:rPr>
      </w:pPr>
    </w:p>
    <w:p w14:paraId="0000001B" w14:textId="77777777" w:rsidR="001B2DAA" w:rsidRDefault="002C4CA8">
      <w:pPr>
        <w:pBdr>
          <w:top w:val="nil"/>
          <w:left w:val="nil"/>
          <w:bottom w:val="nil"/>
          <w:right w:val="nil"/>
          <w:between w:val="nil"/>
        </w:pBdr>
        <w:spacing w:line="220" w:lineRule="auto"/>
        <w:ind w:right="839"/>
        <w:jc w:val="both"/>
        <w:rPr>
          <w:rFonts w:ascii="MS PGothic" w:eastAsia="MS PGothic" w:hAnsi="MS PGothic" w:cs="MS PGothic"/>
          <w:b/>
          <w:color w:val="000000"/>
          <w:sz w:val="20"/>
          <w:szCs w:val="20"/>
        </w:rPr>
      </w:pPr>
      <w:r>
        <w:rPr>
          <w:rFonts w:ascii="MS PGothic" w:eastAsia="MS PGothic" w:hAnsi="MS PGothic" w:cs="MS PGothic"/>
          <w:b/>
          <w:color w:val="000000"/>
          <w:sz w:val="20"/>
          <w:szCs w:val="20"/>
        </w:rPr>
        <w:t>●世界自然保護基金ジャパン</w:t>
      </w:r>
    </w:p>
    <w:p w14:paraId="0000001C" w14:textId="77777777" w:rsidR="001B2DAA" w:rsidRDefault="002C4CA8">
      <w:pPr>
        <w:spacing w:line="220" w:lineRule="auto"/>
        <w:ind w:left="283" w:right="839"/>
        <w:rPr>
          <w:rFonts w:ascii="MS PGothic" w:eastAsia="MS PGothic" w:hAnsi="MS PGothic" w:cs="MS PGothic"/>
          <w:sz w:val="20"/>
          <w:szCs w:val="20"/>
        </w:rPr>
      </w:pPr>
      <w:r>
        <w:rPr>
          <w:rFonts w:ascii="MS PGothic" w:eastAsia="MS PGothic" w:hAnsi="MS PGothic" w:cs="MS PGothic"/>
          <w:sz w:val="20"/>
          <w:szCs w:val="20"/>
        </w:rPr>
        <w:t>1961年にスイスで設立された地球環境保全団体です。人と自然が調和して生きられる未来を築くため、現在100カ国以上で希少な野生生物の保護や、森や海などの自然環境の保全、自然資源の持続可能な利用、地球温暖化の防止などを目指したプロジェクトを展開しています。</w:t>
      </w:r>
    </w:p>
    <w:p w14:paraId="0000001D" w14:textId="77777777" w:rsidR="001B2DAA" w:rsidRDefault="001B2DAA">
      <w:pPr>
        <w:pBdr>
          <w:top w:val="nil"/>
          <w:left w:val="nil"/>
          <w:bottom w:val="nil"/>
          <w:right w:val="nil"/>
          <w:between w:val="nil"/>
        </w:pBdr>
        <w:spacing w:line="220" w:lineRule="auto"/>
        <w:ind w:left="240" w:right="839"/>
        <w:jc w:val="both"/>
        <w:rPr>
          <w:rFonts w:ascii="MS PGothic" w:eastAsia="MS PGothic" w:hAnsi="MS PGothic" w:cs="MS PGothic"/>
          <w:color w:val="000000"/>
          <w:sz w:val="20"/>
          <w:szCs w:val="20"/>
        </w:rPr>
      </w:pPr>
    </w:p>
    <w:p w14:paraId="0000001E" w14:textId="77777777" w:rsidR="001B2DAA" w:rsidRDefault="002C4CA8">
      <w:pPr>
        <w:pBdr>
          <w:top w:val="nil"/>
          <w:left w:val="nil"/>
          <w:bottom w:val="nil"/>
          <w:right w:val="nil"/>
          <w:between w:val="nil"/>
        </w:pBdr>
        <w:spacing w:line="220" w:lineRule="auto"/>
        <w:ind w:right="839"/>
        <w:jc w:val="both"/>
        <w:rPr>
          <w:rFonts w:ascii="MS PGothic" w:eastAsia="MS PGothic" w:hAnsi="MS PGothic" w:cs="MS PGothic"/>
          <w:b/>
          <w:color w:val="000000"/>
          <w:sz w:val="20"/>
          <w:szCs w:val="20"/>
        </w:rPr>
      </w:pPr>
      <w:r>
        <w:rPr>
          <w:rFonts w:ascii="MS PGothic" w:eastAsia="MS PGothic" w:hAnsi="MS PGothic" w:cs="MS PGothic"/>
          <w:b/>
          <w:color w:val="000000"/>
          <w:sz w:val="20"/>
          <w:szCs w:val="20"/>
        </w:rPr>
        <w:t>●株式会社シーフードレガシー</w:t>
      </w:r>
    </w:p>
    <w:p w14:paraId="0000001F" w14:textId="77777777" w:rsidR="001B2DAA" w:rsidRDefault="002C4CA8">
      <w:pPr>
        <w:pBdr>
          <w:top w:val="nil"/>
          <w:left w:val="nil"/>
          <w:bottom w:val="nil"/>
          <w:right w:val="nil"/>
          <w:between w:val="nil"/>
        </w:pBdr>
        <w:spacing w:line="220" w:lineRule="auto"/>
        <w:ind w:left="283" w:right="839"/>
        <w:jc w:val="both"/>
        <w:rPr>
          <w:rFonts w:ascii="MS PGothic" w:eastAsia="MS PGothic" w:hAnsi="MS PGothic" w:cs="MS PGothic"/>
          <w:sz w:val="20"/>
          <w:szCs w:val="20"/>
        </w:rPr>
      </w:pPr>
      <w:r>
        <w:rPr>
          <w:rFonts w:ascii="MS PGothic" w:eastAsia="MS PGothic" w:hAnsi="MS PGothic" w:cs="MS PGothic"/>
          <w:sz w:val="20"/>
          <w:szCs w:val="20"/>
        </w:rPr>
        <w:t>シーフードレガシーは、社会・経済・環境におけるサステナビリティを念頭に、海と人をつなぐ象徴としての水産物（シーフード）を豊かな状態で未来世代に継ぐ（レガシー）ことを目指す、ソーシャル・ベンチャーです。世界を網羅する幅広いネットワークや専門知識を活かし、国内外の水産企業、NGO、政府等と協働して、日本の水産業に適した解決策を描きます。</w:t>
      </w:r>
    </w:p>
    <w:p w14:paraId="00000020" w14:textId="77777777" w:rsidR="001B2DAA" w:rsidRDefault="001B2DAA">
      <w:pPr>
        <w:pBdr>
          <w:top w:val="nil"/>
          <w:left w:val="nil"/>
          <w:bottom w:val="nil"/>
          <w:right w:val="nil"/>
          <w:between w:val="nil"/>
        </w:pBdr>
        <w:spacing w:line="220" w:lineRule="auto"/>
        <w:ind w:right="839"/>
        <w:jc w:val="both"/>
        <w:rPr>
          <w:rFonts w:ascii="MS PGothic" w:eastAsia="MS PGothic" w:hAnsi="MS PGothic" w:cs="MS PGothic"/>
          <w:color w:val="000000"/>
          <w:sz w:val="20"/>
          <w:szCs w:val="20"/>
        </w:rPr>
      </w:pPr>
    </w:p>
    <w:p w14:paraId="00000021" w14:textId="77777777" w:rsidR="001B2DAA" w:rsidRDefault="001B2DAA">
      <w:pPr>
        <w:pBdr>
          <w:top w:val="nil"/>
          <w:left w:val="nil"/>
          <w:bottom w:val="nil"/>
          <w:right w:val="nil"/>
          <w:between w:val="nil"/>
        </w:pBdr>
        <w:spacing w:line="220" w:lineRule="auto"/>
        <w:ind w:left="240" w:right="839"/>
        <w:jc w:val="both"/>
        <w:rPr>
          <w:rFonts w:ascii="MS PGothic" w:eastAsia="MS PGothic" w:hAnsi="MS PGothic" w:cs="MS PGothic"/>
          <w:color w:val="000000"/>
          <w:sz w:val="20"/>
          <w:szCs w:val="20"/>
        </w:rPr>
      </w:pPr>
    </w:p>
    <w:p w14:paraId="00000022" w14:textId="77777777" w:rsidR="001B2DAA" w:rsidRDefault="002C4CA8">
      <w:pPr>
        <w:pBdr>
          <w:top w:val="nil"/>
          <w:left w:val="nil"/>
          <w:bottom w:val="nil"/>
          <w:right w:val="nil"/>
          <w:between w:val="nil"/>
        </w:pBdr>
        <w:spacing w:line="220" w:lineRule="auto"/>
        <w:ind w:right="839"/>
        <w:rPr>
          <w:rFonts w:ascii="MS PGothic" w:eastAsia="MS PGothic" w:hAnsi="MS PGothic" w:cs="MS PGothic"/>
          <w:b/>
          <w:color w:val="000000"/>
          <w:sz w:val="20"/>
          <w:szCs w:val="20"/>
        </w:rPr>
      </w:pPr>
      <w:r>
        <w:rPr>
          <w:rFonts w:ascii="MS PGothic" w:eastAsia="MS PGothic" w:hAnsi="MS PGothic" w:cs="MS PGothic"/>
          <w:b/>
          <w:color w:val="000000"/>
          <w:sz w:val="20"/>
          <w:szCs w:val="20"/>
        </w:rPr>
        <w:t>●セイラーズフォーザシー日本支局</w:t>
      </w:r>
    </w:p>
    <w:p w14:paraId="00000023" w14:textId="77777777" w:rsidR="001B2DAA" w:rsidRDefault="002C4CA8">
      <w:pPr>
        <w:pBdr>
          <w:top w:val="nil"/>
          <w:left w:val="nil"/>
          <w:bottom w:val="nil"/>
          <w:right w:val="nil"/>
          <w:between w:val="nil"/>
        </w:pBdr>
        <w:spacing w:line="220" w:lineRule="auto"/>
        <w:ind w:left="283" w:right="839"/>
        <w:rPr>
          <w:rFonts w:ascii="MS PGothic" w:eastAsia="MS PGothic" w:hAnsi="MS PGothic" w:cs="MS PGothic"/>
          <w:color w:val="000000"/>
          <w:sz w:val="20"/>
          <w:szCs w:val="20"/>
        </w:rPr>
      </w:pPr>
      <w:r>
        <w:rPr>
          <w:rFonts w:ascii="MS PGothic" w:eastAsia="MS PGothic" w:hAnsi="MS PGothic" w:cs="MS PGothic"/>
          <w:color w:val="000000"/>
          <w:sz w:val="20"/>
          <w:szCs w:val="20"/>
        </w:rPr>
        <w:t>米国ロックフェラー財閥当主のディビッド・ロックフェラー氏が設立したNGOの日本支局として、海洋環境保護に従事しています。水産資源の持続可能な消費を啓蒙する目的のため、天然漁の資源量が比較的豊富なシーフードをレーティングしたプログラム『ブルーシーフードガイド』を発行し、産学官と連携しています。</w:t>
      </w:r>
    </w:p>
    <w:p w14:paraId="00000024" w14:textId="77777777" w:rsidR="001B2DAA" w:rsidRDefault="001B2DAA">
      <w:pPr>
        <w:pBdr>
          <w:top w:val="nil"/>
          <w:left w:val="nil"/>
          <w:bottom w:val="nil"/>
          <w:right w:val="nil"/>
          <w:between w:val="nil"/>
        </w:pBdr>
        <w:spacing w:line="220" w:lineRule="auto"/>
        <w:ind w:left="240" w:right="839"/>
        <w:rPr>
          <w:rFonts w:ascii="MS PGothic" w:eastAsia="MS PGothic" w:hAnsi="MS PGothic" w:cs="MS PGothic"/>
          <w:color w:val="000000"/>
          <w:sz w:val="20"/>
          <w:szCs w:val="20"/>
        </w:rPr>
      </w:pPr>
    </w:p>
    <w:p w14:paraId="00000025" w14:textId="77777777" w:rsidR="001B2DAA" w:rsidRDefault="002C4CA8">
      <w:pPr>
        <w:pBdr>
          <w:top w:val="nil"/>
          <w:left w:val="nil"/>
          <w:bottom w:val="nil"/>
          <w:right w:val="nil"/>
          <w:between w:val="nil"/>
        </w:pBdr>
        <w:spacing w:line="220" w:lineRule="auto"/>
        <w:ind w:right="839"/>
        <w:rPr>
          <w:rFonts w:ascii="MS PGothic" w:eastAsia="MS PGothic" w:hAnsi="MS PGothic" w:cs="MS PGothic"/>
          <w:b/>
          <w:color w:val="000000"/>
          <w:sz w:val="20"/>
          <w:szCs w:val="20"/>
        </w:rPr>
      </w:pPr>
      <w:r>
        <w:rPr>
          <w:rFonts w:ascii="MS PGothic" w:eastAsia="MS PGothic" w:hAnsi="MS PGothic" w:cs="MS PGothic"/>
          <w:b/>
          <w:color w:val="000000"/>
          <w:sz w:val="20"/>
          <w:szCs w:val="20"/>
        </w:rPr>
        <w:t>●ザ・ネイチャー・コンサーバンシー</w:t>
      </w:r>
    </w:p>
    <w:p w14:paraId="00000026" w14:textId="77777777" w:rsidR="001B2DAA" w:rsidRDefault="002C4CA8">
      <w:pPr>
        <w:pBdr>
          <w:top w:val="nil"/>
          <w:left w:val="nil"/>
          <w:bottom w:val="nil"/>
          <w:right w:val="nil"/>
          <w:between w:val="nil"/>
        </w:pBdr>
        <w:spacing w:line="220" w:lineRule="auto"/>
        <w:ind w:left="283" w:right="839"/>
        <w:rPr>
          <w:rFonts w:ascii="MS PGothic" w:eastAsia="MS PGothic" w:hAnsi="MS PGothic" w:cs="MS PGothic"/>
          <w:color w:val="000000"/>
          <w:sz w:val="20"/>
          <w:szCs w:val="20"/>
        </w:rPr>
      </w:pPr>
      <w:r>
        <w:rPr>
          <w:rFonts w:ascii="MS PGothic" w:eastAsia="MS PGothic" w:hAnsi="MS PGothic" w:cs="MS PGothic"/>
          <w:color w:val="000000"/>
          <w:sz w:val="20"/>
          <w:szCs w:val="20"/>
        </w:rPr>
        <w:t>動植物や地球上の生物多様性を代表する自然を、平和的、協調的アプローチによって、土壌や水質保全を通して保護することをミッションとして、1951 年10 月に米国で発足した非営利団体。海洋分野では、多数の国において地域の漁業者、産業、政府や学術機関と連携して安定した漁業資源の供給の促進プログラムの実施や、水産資源の保護を通じた地域経済支援等に取組んでいます。</w:t>
      </w:r>
    </w:p>
    <w:p w14:paraId="00000027" w14:textId="77777777" w:rsidR="001B2DAA" w:rsidRDefault="001B2DAA">
      <w:pPr>
        <w:pBdr>
          <w:top w:val="nil"/>
          <w:left w:val="nil"/>
          <w:bottom w:val="nil"/>
          <w:right w:val="nil"/>
          <w:between w:val="nil"/>
        </w:pBdr>
        <w:spacing w:line="220" w:lineRule="auto"/>
        <w:ind w:right="839"/>
        <w:jc w:val="both"/>
        <w:rPr>
          <w:rFonts w:ascii="MS PGothic" w:eastAsia="MS PGothic" w:hAnsi="MS PGothic" w:cs="MS PGothic"/>
          <w:color w:val="000000"/>
          <w:sz w:val="20"/>
          <w:szCs w:val="20"/>
        </w:rPr>
      </w:pPr>
    </w:p>
    <w:p w14:paraId="00000028" w14:textId="77777777" w:rsidR="001B2DAA" w:rsidRDefault="001B2DAA">
      <w:pPr>
        <w:pBdr>
          <w:top w:val="nil"/>
          <w:left w:val="nil"/>
          <w:bottom w:val="nil"/>
          <w:right w:val="nil"/>
          <w:between w:val="nil"/>
        </w:pBdr>
        <w:spacing w:line="220" w:lineRule="auto"/>
        <w:ind w:right="839"/>
        <w:jc w:val="both"/>
        <w:rPr>
          <w:rFonts w:ascii="MS PGothic" w:eastAsia="MS PGothic" w:hAnsi="MS PGothic" w:cs="MS PGothic"/>
          <w:b/>
          <w:color w:val="000000"/>
          <w:sz w:val="20"/>
          <w:szCs w:val="20"/>
        </w:rPr>
      </w:pPr>
    </w:p>
    <w:p w14:paraId="00000029" w14:textId="77777777" w:rsidR="001B2DAA" w:rsidRDefault="001B2DAA">
      <w:pPr>
        <w:spacing w:line="320" w:lineRule="auto"/>
        <w:rPr>
          <w:rFonts w:ascii="MS PGothic" w:eastAsia="MS PGothic" w:hAnsi="MS PGothic" w:cs="MS PGothic"/>
          <w:sz w:val="21"/>
          <w:szCs w:val="21"/>
        </w:rPr>
      </w:pPr>
    </w:p>
    <w:p w14:paraId="0000002A" w14:textId="77777777" w:rsidR="001B2DAA" w:rsidRDefault="002C4CA8">
      <w:pPr>
        <w:spacing w:line="320" w:lineRule="auto"/>
        <w:rPr>
          <w:rFonts w:ascii="MS PGothic" w:eastAsia="MS PGothic" w:hAnsi="MS PGothic" w:cs="MS PGothic"/>
          <w:sz w:val="21"/>
          <w:szCs w:val="21"/>
        </w:rPr>
      </w:pPr>
      <w:r>
        <w:rPr>
          <w:noProof/>
        </w:rPr>
        <mc:AlternateContent>
          <mc:Choice Requires="wps">
            <w:drawing>
              <wp:anchor distT="0" distB="0" distL="114300" distR="114300" simplePos="0" relativeHeight="251659264" behindDoc="0" locked="0" layoutInCell="1" hidden="0" allowOverlap="1">
                <wp:simplePos x="0" y="0"/>
                <wp:positionH relativeFrom="column">
                  <wp:posOffset>142875</wp:posOffset>
                </wp:positionH>
                <wp:positionV relativeFrom="paragraph">
                  <wp:posOffset>88265</wp:posOffset>
                </wp:positionV>
                <wp:extent cx="5591175" cy="1283688"/>
                <wp:effectExtent l="0" t="0" r="0" b="0"/>
                <wp:wrapSquare wrapText="bothSides" distT="0" distB="0" distL="114300" distR="114300"/>
                <wp:docPr id="1" name="正方形/長方形 1"/>
                <wp:cNvGraphicFramePr/>
                <a:graphic xmlns:a="http://schemas.openxmlformats.org/drawingml/2006/main">
                  <a:graphicData uri="http://schemas.microsoft.com/office/word/2010/wordprocessingShape">
                    <wps:wsp>
                      <wps:cNvSpPr/>
                      <wps:spPr>
                        <a:xfrm>
                          <a:off x="2555175" y="3144420"/>
                          <a:ext cx="5581650" cy="12711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CB5DA53" w14:textId="77777777" w:rsidR="001B2DAA" w:rsidRDefault="002C4CA8">
                            <w:pPr>
                              <w:spacing w:before="100" w:after="120"/>
                              <w:jc w:val="center"/>
                              <w:textDirection w:val="btLr"/>
                            </w:pPr>
                            <w:r>
                              <w:rPr>
                                <w:rFonts w:ascii="MS PGothic" w:eastAsia="MS PGothic" w:hAnsi="MS PGothic" w:cs="MS PGothic"/>
                                <w:b/>
                                <w:color w:val="000000"/>
                                <w:sz w:val="22"/>
                              </w:rPr>
                              <w:t>【　本件に関するお問い合わせ先</w:t>
                            </w:r>
                            <w:r>
                              <w:rPr>
                                <w:rFonts w:ascii="游ゴシック Light" w:eastAsia="游ゴシック Light" w:hAnsi="游ゴシック Light" w:cs="游ゴシック Light"/>
                                <w:b/>
                                <w:color w:val="000000"/>
                                <w:sz w:val="22"/>
                              </w:rPr>
                              <w:t xml:space="preserve">　</w:t>
                            </w:r>
                            <w:r>
                              <w:rPr>
                                <w:rFonts w:ascii="MS PGothic" w:eastAsia="MS PGothic" w:hAnsi="MS PGothic" w:cs="MS PGothic"/>
                                <w:b/>
                                <w:color w:val="000000"/>
                                <w:sz w:val="22"/>
                              </w:rPr>
                              <w:t>】</w:t>
                            </w:r>
                          </w:p>
                          <w:p w14:paraId="47857792" w14:textId="77777777" w:rsidR="001B2DAA" w:rsidRDefault="002C4CA8">
                            <w:pPr>
                              <w:jc w:val="center"/>
                              <w:textDirection w:val="btLr"/>
                            </w:pPr>
                            <w:r>
                              <w:rPr>
                                <w:rFonts w:ascii="MS PGothic" w:eastAsia="MS PGothic" w:hAnsi="MS PGothic" w:cs="MS PGothic"/>
                                <w:b/>
                                <w:color w:val="000000"/>
                                <w:sz w:val="22"/>
                              </w:rPr>
                              <w:t>IUU漁業対策フォーラム事務局　（株式会社シーフードレガシー内）</w:t>
                            </w:r>
                          </w:p>
                          <w:p w14:paraId="6648F893" w14:textId="77777777" w:rsidR="001B2DAA" w:rsidRDefault="002C4CA8">
                            <w:pPr>
                              <w:jc w:val="center"/>
                              <w:textDirection w:val="btLr"/>
                            </w:pPr>
                            <w:r>
                              <w:rPr>
                                <w:rFonts w:ascii="MS PGothic" w:eastAsia="MS PGothic" w:hAnsi="MS PGothic" w:cs="MS PGothic"/>
                                <w:color w:val="000000"/>
                                <w:sz w:val="22"/>
                              </w:rPr>
                              <w:t>TEL ：03-6884-6496 　FAX ：03-6884-6496</w:t>
                            </w:r>
                          </w:p>
                          <w:p w14:paraId="187505C2" w14:textId="77777777" w:rsidR="001B2DAA" w:rsidRDefault="002C4CA8">
                            <w:pPr>
                              <w:jc w:val="center"/>
                              <w:textDirection w:val="btLr"/>
                            </w:pPr>
                            <w:r>
                              <w:rPr>
                                <w:rFonts w:ascii="MS PGothic" w:eastAsia="MS PGothic" w:hAnsi="MS PGothic" w:cs="MS PGothic"/>
                                <w:color w:val="000000"/>
                                <w:sz w:val="22"/>
                              </w:rPr>
                              <w:t>HP:</w:t>
                            </w:r>
                            <w:r>
                              <w:rPr>
                                <w:rFonts w:eastAsia="Times New Roman"/>
                                <w:color w:val="000000"/>
                                <w:sz w:val="22"/>
                              </w:rPr>
                              <w:t xml:space="preserve"> </w:t>
                            </w:r>
                            <w:r>
                              <w:rPr>
                                <w:rFonts w:ascii="MS PGothic" w:eastAsia="MS PGothic" w:hAnsi="MS PGothic" w:cs="MS PGothic"/>
                                <w:color w:val="0000FF"/>
                                <w:sz w:val="22"/>
                                <w:u w:val="single"/>
                              </w:rPr>
                              <w:t>http://iuu-watch.jp/</w:t>
                            </w:r>
                            <w:r>
                              <w:rPr>
                                <w:rFonts w:ascii="MS PGothic" w:eastAsia="MS PGothic" w:hAnsi="MS PGothic" w:cs="MS PGothic"/>
                                <w:color w:val="000000"/>
                                <w:sz w:val="22"/>
                              </w:rPr>
                              <w:t xml:space="preserve">　　E-mail:</w:t>
                            </w:r>
                            <w:r>
                              <w:rPr>
                                <w:rFonts w:ascii="Arial" w:eastAsia="Arial" w:hAnsi="Arial" w:cs="Arial"/>
                                <w:color w:val="0000FF"/>
                                <w:sz w:val="22"/>
                                <w:u w:val="single"/>
                              </w:rPr>
                              <w:t>info@iuuwatch.jp</w:t>
                            </w:r>
                          </w:p>
                        </w:txbxContent>
                      </wps:txbx>
                      <wps:bodyPr spcFirstLastPara="1" wrap="square" lIns="91425" tIns="14400" rIns="91425" bIns="14400" anchor="ctr" anchorCtr="0">
                        <a:noAutofit/>
                      </wps:bodyPr>
                    </wps:wsp>
                  </a:graphicData>
                </a:graphic>
              </wp:anchor>
            </w:drawing>
          </mc:Choice>
          <mc:Fallback>
            <w:pict>
              <v:rect id="正方形/長方形 1" o:spid="_x0000_s1027" style="position:absolute;margin-left:11.25pt;margin-top:6.95pt;width:440.25pt;height:101.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">
                <v:stroke startarrowwidth="narrow" startarrowlength="short" endarrowwidth="narrow" endarrowlength="short"/>
                <v:textbox inset="2.53958mm,.4mm,2.53958mm,.4mm">
                  <w:txbxContent>
                    <w:p w14:paraId="5CB5DA53" w14:textId="77777777" w:rsidR="001B2DAA" w:rsidRDefault="002C4CA8">
                      <w:pPr>
                        <w:spacing w:before="100" w:after="120"/>
                        <w:jc w:val="center"/>
                        <w:textDirection w:val="btLr"/>
                      </w:pPr>
                      <w:r>
                        <w:rPr>
                          <w:rFonts w:ascii="MS PGothic" w:eastAsia="MS PGothic" w:hAnsi="MS PGothic" w:cs="MS PGothic"/>
                          <w:b/>
                          <w:color w:val="000000"/>
                          <w:sz w:val="22"/>
                        </w:rPr>
                        <w:t>【　本件に関するお問い合わせ先</w:t>
                      </w:r>
                      <w:r>
                        <w:rPr>
                          <w:rFonts w:ascii="游ゴシック Light" w:eastAsia="游ゴシック Light" w:hAnsi="游ゴシック Light" w:cs="游ゴシック Light"/>
                          <w:b/>
                          <w:color w:val="000000"/>
                          <w:sz w:val="22"/>
                        </w:rPr>
                        <w:t xml:space="preserve">　</w:t>
                      </w:r>
                      <w:r>
                        <w:rPr>
                          <w:rFonts w:ascii="MS PGothic" w:eastAsia="MS PGothic" w:hAnsi="MS PGothic" w:cs="MS PGothic"/>
                          <w:b/>
                          <w:color w:val="000000"/>
                          <w:sz w:val="22"/>
                        </w:rPr>
                        <w:t>】</w:t>
                      </w:r>
                    </w:p>
                    <w:p w14:paraId="47857792" w14:textId="77777777" w:rsidR="001B2DAA" w:rsidRDefault="002C4CA8">
                      <w:pPr>
                        <w:jc w:val="center"/>
                        <w:textDirection w:val="btLr"/>
                      </w:pPr>
                      <w:r>
                        <w:rPr>
                          <w:rFonts w:ascii="MS PGothic" w:eastAsia="MS PGothic" w:hAnsi="MS PGothic" w:cs="MS PGothic"/>
                          <w:b/>
                          <w:color w:val="000000"/>
                          <w:sz w:val="22"/>
                        </w:rPr>
                        <w:t>IUU</w:t>
                      </w:r>
                      <w:r>
                        <w:rPr>
                          <w:rFonts w:ascii="MS PGothic" w:eastAsia="MS PGothic" w:hAnsi="MS PGothic" w:cs="MS PGothic"/>
                          <w:b/>
                          <w:color w:val="000000"/>
                          <w:sz w:val="22"/>
                        </w:rPr>
                        <w:t>漁業対策フォーラム事務局　（株式会社シーフードレガシー内）</w:t>
                      </w:r>
                    </w:p>
                    <w:p w14:paraId="6648F893" w14:textId="77777777" w:rsidR="001B2DAA" w:rsidRDefault="002C4CA8">
                      <w:pPr>
                        <w:jc w:val="center"/>
                        <w:textDirection w:val="btLr"/>
                      </w:pPr>
                      <w:r>
                        <w:rPr>
                          <w:rFonts w:ascii="MS PGothic" w:eastAsia="MS PGothic" w:hAnsi="MS PGothic" w:cs="MS PGothic"/>
                          <w:color w:val="000000"/>
                          <w:sz w:val="22"/>
                        </w:rPr>
                        <w:t xml:space="preserve">TEL </w:t>
                      </w:r>
                      <w:r>
                        <w:rPr>
                          <w:rFonts w:ascii="MS PGothic" w:eastAsia="MS PGothic" w:hAnsi="MS PGothic" w:cs="MS PGothic"/>
                          <w:color w:val="000000"/>
                          <w:sz w:val="22"/>
                        </w:rPr>
                        <w:t>：</w:t>
                      </w:r>
                      <w:r>
                        <w:rPr>
                          <w:rFonts w:ascii="MS PGothic" w:eastAsia="MS PGothic" w:hAnsi="MS PGothic" w:cs="MS PGothic"/>
                          <w:color w:val="000000"/>
                          <w:sz w:val="22"/>
                        </w:rPr>
                        <w:t xml:space="preserve">03-6884-6496 </w:t>
                      </w:r>
                      <w:r>
                        <w:rPr>
                          <w:rFonts w:ascii="MS PGothic" w:eastAsia="MS PGothic" w:hAnsi="MS PGothic" w:cs="MS PGothic"/>
                          <w:color w:val="000000"/>
                          <w:sz w:val="22"/>
                        </w:rPr>
                        <w:t xml:space="preserve">　</w:t>
                      </w:r>
                      <w:r>
                        <w:rPr>
                          <w:rFonts w:ascii="MS PGothic" w:eastAsia="MS PGothic" w:hAnsi="MS PGothic" w:cs="MS PGothic"/>
                          <w:color w:val="000000"/>
                          <w:sz w:val="22"/>
                        </w:rPr>
                        <w:t xml:space="preserve">FAX </w:t>
                      </w:r>
                      <w:r>
                        <w:rPr>
                          <w:rFonts w:ascii="MS PGothic" w:eastAsia="MS PGothic" w:hAnsi="MS PGothic" w:cs="MS PGothic"/>
                          <w:color w:val="000000"/>
                          <w:sz w:val="22"/>
                        </w:rPr>
                        <w:t>：</w:t>
                      </w:r>
                      <w:r>
                        <w:rPr>
                          <w:rFonts w:ascii="MS PGothic" w:eastAsia="MS PGothic" w:hAnsi="MS PGothic" w:cs="MS PGothic"/>
                          <w:color w:val="000000"/>
                          <w:sz w:val="22"/>
                        </w:rPr>
                        <w:t>03-6884-6496</w:t>
                      </w:r>
                    </w:p>
                    <w:p w14:paraId="187505C2" w14:textId="77777777" w:rsidR="001B2DAA" w:rsidRDefault="002C4CA8">
                      <w:pPr>
                        <w:jc w:val="center"/>
                        <w:textDirection w:val="btLr"/>
                      </w:pPr>
                      <w:r>
                        <w:rPr>
                          <w:rFonts w:ascii="MS PGothic" w:eastAsia="MS PGothic" w:hAnsi="MS PGothic" w:cs="MS PGothic"/>
                          <w:color w:val="000000"/>
                          <w:sz w:val="22"/>
                        </w:rPr>
                        <w:t>HP:</w:t>
                      </w:r>
                      <w:r>
                        <w:rPr>
                          <w:rFonts w:eastAsia="Times New Roman"/>
                          <w:color w:val="000000"/>
                          <w:sz w:val="22"/>
                        </w:rPr>
                        <w:t xml:space="preserve"> </w:t>
                      </w:r>
                      <w:r>
                        <w:rPr>
                          <w:rFonts w:ascii="MS PGothic" w:eastAsia="MS PGothic" w:hAnsi="MS PGothic" w:cs="MS PGothic"/>
                          <w:color w:val="0000FF"/>
                          <w:sz w:val="22"/>
                          <w:u w:val="single"/>
                        </w:rPr>
                        <w:t>http://iuu-watch.jp/</w:t>
                      </w:r>
                      <w:r>
                        <w:rPr>
                          <w:rFonts w:ascii="MS PGothic" w:eastAsia="MS PGothic" w:hAnsi="MS PGothic" w:cs="MS PGothic"/>
                          <w:color w:val="000000"/>
                          <w:sz w:val="22"/>
                        </w:rPr>
                        <w:t xml:space="preserve">　　</w:t>
                      </w:r>
                      <w:r>
                        <w:rPr>
                          <w:rFonts w:ascii="MS PGothic" w:eastAsia="MS PGothic" w:hAnsi="MS PGothic" w:cs="MS PGothic"/>
                          <w:color w:val="000000"/>
                          <w:sz w:val="22"/>
                        </w:rPr>
                        <w:t>E-mail:</w:t>
                      </w:r>
                      <w:r>
                        <w:rPr>
                          <w:rFonts w:ascii="Arial" w:eastAsia="Arial" w:hAnsi="Arial" w:cs="Arial"/>
                          <w:color w:val="0000FF"/>
                          <w:sz w:val="22"/>
                          <w:u w:val="single"/>
                        </w:rPr>
                        <w:t>info@iuuwatch.jp</w:t>
                      </w:r>
                    </w:p>
                  </w:txbxContent>
                </v:textbox>
                <w10:wrap type="square"/>
              </v:rect>
            </w:pict>
          </mc:Fallback>
        </mc:AlternateContent>
      </w:r>
    </w:p>
    <w:p w14:paraId="0000002B" w14:textId="77777777" w:rsidR="001B2DAA" w:rsidRDefault="001B2DAA">
      <w:pPr>
        <w:spacing w:line="320" w:lineRule="auto"/>
        <w:rPr>
          <w:rFonts w:ascii="MS PGothic" w:eastAsia="MS PGothic" w:hAnsi="MS PGothic" w:cs="MS PGothic"/>
          <w:sz w:val="20"/>
          <w:szCs w:val="20"/>
        </w:rPr>
      </w:pPr>
    </w:p>
    <w:p w14:paraId="0000002C" w14:textId="77777777" w:rsidR="001B2DAA" w:rsidRDefault="001B2DAA">
      <w:pPr>
        <w:spacing w:line="320" w:lineRule="auto"/>
        <w:rPr>
          <w:rFonts w:ascii="MS PGothic" w:eastAsia="MS PGothic" w:hAnsi="MS PGothic" w:cs="MS PGothic"/>
          <w:sz w:val="20"/>
          <w:szCs w:val="20"/>
        </w:rPr>
      </w:pPr>
    </w:p>
    <w:p w14:paraId="0000002D" w14:textId="0A3482BB" w:rsidR="001B2DAA" w:rsidRDefault="002C4CA8">
      <w:pPr>
        <w:rPr>
          <w:rFonts w:ascii="MS PGothic" w:eastAsia="MS PGothic" w:hAnsi="MS PGothic" w:cs="MS PGothic"/>
          <w:sz w:val="21"/>
          <w:szCs w:val="21"/>
        </w:rPr>
      </w:pPr>
      <w:r>
        <w:br w:type="page"/>
      </w:r>
    </w:p>
    <w:p w14:paraId="0000002E" w14:textId="77777777" w:rsidR="001B2DAA" w:rsidRDefault="001B2DAA">
      <w:pPr>
        <w:rPr>
          <w:rFonts w:ascii="MS PGothic" w:eastAsia="MS PGothic" w:hAnsi="MS PGothic" w:cs="MS PGothic"/>
          <w:sz w:val="40"/>
          <w:szCs w:val="40"/>
        </w:rPr>
      </w:pPr>
    </w:p>
    <w:p w14:paraId="0000002F" w14:textId="086E4AB4" w:rsidR="001B2DAA" w:rsidRDefault="001B2DAA">
      <w:pPr>
        <w:jc w:val="center"/>
        <w:rPr>
          <w:rFonts w:ascii="MS PGothic" w:eastAsia="MS PGothic" w:hAnsi="MS PGothic" w:cs="MS PGothic"/>
          <w:color w:val="FF0000"/>
          <w:sz w:val="40"/>
          <w:szCs w:val="40"/>
        </w:rPr>
      </w:pPr>
    </w:p>
    <w:sectPr w:rsidR="001B2DAA">
      <w:footerReference w:type="default" r:id="rId6"/>
      <w:headerReference w:type="first" r:id="rId7"/>
      <w:footerReference w:type="first" r:id="rId8"/>
      <w:pgSz w:w="11900" w:h="16840"/>
      <w:pgMar w:top="1440" w:right="1080" w:bottom="1440" w:left="1080" w:header="454"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61E0B" w14:textId="77777777" w:rsidR="001C1D3D" w:rsidRDefault="001C1D3D">
      <w:r>
        <w:separator/>
      </w:r>
    </w:p>
  </w:endnote>
  <w:endnote w:type="continuationSeparator" w:id="0">
    <w:p w14:paraId="077B9557" w14:textId="77777777" w:rsidR="001C1D3D" w:rsidRDefault="001C1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Open Sans">
    <w:panose1 w:val="020B0604020202020204"/>
    <w:charset w:val="00"/>
    <w:family w:val="swiss"/>
    <w:pitch w:val="variable"/>
    <w:sig w:usb0="E00002EF" w:usb1="4000205B" w:usb2="00000028" w:usb3="00000000" w:csb0="0000019F" w:csb1="00000000"/>
  </w:font>
  <w:font w:name="游ゴシック Light">
    <w:panose1 w:val="020B0300000000000000"/>
    <w:charset w:val="80"/>
    <w:family w:val="swiss"/>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modern"/>
    <w:pitch w:val="variable"/>
    <w:sig w:usb0="00000003" w:usb1="00000000" w:usb2="00000000" w:usb3="00000000" w:csb0="00000001"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3" w14:textId="77777777" w:rsidR="001B2DAA" w:rsidRDefault="001B2DAA">
    <w:pPr>
      <w:pBdr>
        <w:top w:val="nil"/>
        <w:left w:val="nil"/>
        <w:bottom w:val="nil"/>
        <w:right w:val="nil"/>
        <w:between w:val="nil"/>
      </w:pBdr>
      <w:tabs>
        <w:tab w:val="center" w:pos="4252"/>
        <w:tab w:val="right" w:pos="8504"/>
      </w:tabs>
      <w:jc w:val="right"/>
      <w:rPr>
        <w:color w:val="000000"/>
      </w:rPr>
    </w:pPr>
  </w:p>
  <w:p w14:paraId="00000034" w14:textId="77777777" w:rsidR="001B2DAA" w:rsidRDefault="001B2DAA">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5" w14:textId="77777777" w:rsidR="001B2DAA" w:rsidRDefault="001B2DAA">
    <w:pPr>
      <w:pBdr>
        <w:top w:val="nil"/>
        <w:left w:val="nil"/>
        <w:bottom w:val="nil"/>
        <w:right w:val="nil"/>
        <w:between w:val="nil"/>
      </w:pBdr>
      <w:tabs>
        <w:tab w:val="center" w:pos="4252"/>
        <w:tab w:val="right" w:pos="8504"/>
      </w:tabs>
      <w:jc w:val="right"/>
      <w:rPr>
        <w:color w:val="000000"/>
      </w:rPr>
    </w:pPr>
  </w:p>
  <w:p w14:paraId="00000036" w14:textId="77777777" w:rsidR="001B2DAA" w:rsidRDefault="001B2DAA">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AFA12" w14:textId="77777777" w:rsidR="001C1D3D" w:rsidRDefault="001C1D3D">
      <w:r>
        <w:separator/>
      </w:r>
    </w:p>
  </w:footnote>
  <w:footnote w:type="continuationSeparator" w:id="0">
    <w:p w14:paraId="658E820E" w14:textId="77777777" w:rsidR="001C1D3D" w:rsidRDefault="001C1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0" w14:textId="77777777" w:rsidR="001B2DAA" w:rsidRDefault="002C4CA8">
    <w:pPr>
      <w:tabs>
        <w:tab w:val="center" w:pos="4252"/>
        <w:tab w:val="right" w:pos="8504"/>
        <w:tab w:val="left" w:pos="2960"/>
      </w:tabs>
      <w:spacing w:line="320" w:lineRule="auto"/>
      <w:ind w:left="60" w:hanging="45"/>
      <w:jc w:val="center"/>
      <w:rPr>
        <w:color w:val="000000"/>
      </w:rPr>
    </w:pPr>
    <w:r>
      <w:rPr>
        <w:rFonts w:ascii="MS PGothic" w:eastAsia="MS PGothic" w:hAnsi="MS PGothic" w:cs="MS PGothic"/>
        <w:noProof/>
        <w:sz w:val="22"/>
        <w:szCs w:val="22"/>
      </w:rPr>
      <w:drawing>
        <wp:inline distT="114300" distB="114300" distL="114300" distR="114300">
          <wp:extent cx="750366" cy="888048"/>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0366" cy="888048"/>
                  </a:xfrm>
                  <a:prstGeom prst="rect">
                    <a:avLst/>
                  </a:prstGeom>
                  <a:ln/>
                </pic:spPr>
              </pic:pic>
            </a:graphicData>
          </a:graphic>
        </wp:inline>
      </w:drawing>
    </w:r>
  </w:p>
  <w:p w14:paraId="00000031" w14:textId="77777777" w:rsidR="001B2DAA" w:rsidRDefault="001B2DAA">
    <w:pPr>
      <w:pBdr>
        <w:top w:val="nil"/>
        <w:left w:val="nil"/>
        <w:bottom w:val="nil"/>
        <w:right w:val="nil"/>
        <w:between w:val="nil"/>
      </w:pBdr>
      <w:tabs>
        <w:tab w:val="center" w:pos="4252"/>
        <w:tab w:val="right" w:pos="8504"/>
        <w:tab w:val="left" w:pos="2960"/>
      </w:tabs>
      <w:rPr>
        <w:color w:val="000000"/>
      </w:rPr>
    </w:pPr>
  </w:p>
  <w:p w14:paraId="00000032" w14:textId="77777777" w:rsidR="001B2DAA" w:rsidRDefault="002C4CA8">
    <w:pPr>
      <w:pBdr>
        <w:top w:val="nil"/>
        <w:left w:val="nil"/>
        <w:bottom w:val="nil"/>
        <w:right w:val="nil"/>
        <w:between w:val="nil"/>
      </w:pBdr>
      <w:tabs>
        <w:tab w:val="center" w:pos="4252"/>
        <w:tab w:val="right" w:pos="8504"/>
        <w:tab w:val="left" w:pos="2960"/>
      </w:tabs>
      <w:rPr>
        <w:color w:val="000000"/>
      </w:rPr>
    </w:pPr>
    <w:r>
      <w:rPr>
        <w:rFonts w:eastAsia="Times New Roman"/>
        <w:color w:val="00000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6"/>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DAA"/>
    <w:rsid w:val="001B2DAA"/>
    <w:rsid w:val="001C1D3D"/>
    <w:rsid w:val="002C24D1"/>
    <w:rsid w:val="002C4CA8"/>
    <w:rsid w:val="00402930"/>
    <w:rsid w:val="00E260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4E07937"/>
  <w15:docId w15:val="{0E55F7D6-BF11-F546-BCCF-D3ED49236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outlineLvl w:val="0"/>
    </w:pPr>
    <w:rPr>
      <w:rFonts w:ascii="Arial" w:eastAsia="Arial" w:hAnsi="Arial" w:cs="Arial"/>
    </w:rPr>
  </w:style>
  <w:style w:type="paragraph" w:styleId="2">
    <w:name w:val="heading 2"/>
    <w:basedOn w:val="a"/>
    <w:next w:val="a"/>
    <w:uiPriority w:val="9"/>
    <w:semiHidden/>
    <w:unhideWhenUsed/>
    <w:qFormat/>
    <w:pPr>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242</Words>
  <Characters>1381</Characters>
  <Application>Microsoft Office Word</Application>
  <DocSecurity>0</DocSecurity>
  <Lines>11</Lines>
  <Paragraphs>3</Paragraphs>
  <ScaleCrop>false</ScaleCrop>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aiko.yamauchi@seafoodlegacy.com</cp:lastModifiedBy>
  <cp:revision>3</cp:revision>
  <cp:lastPrinted>2021-07-20T02:49:00Z</cp:lastPrinted>
  <dcterms:created xsi:type="dcterms:W3CDTF">2021-07-20T02:49:00Z</dcterms:created>
  <dcterms:modified xsi:type="dcterms:W3CDTF">2021-07-20T02:50:00Z</dcterms:modified>
</cp:coreProperties>
</file>